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Look w:val="04A0" w:firstRow="1" w:lastRow="0" w:firstColumn="1" w:lastColumn="0" w:noHBand="0" w:noVBand="1"/>
      </w:tblPr>
      <w:tblGrid>
        <w:gridCol w:w="2695"/>
        <w:gridCol w:w="6683"/>
      </w:tblGrid>
      <w:tr w:rsidR="00602F61" w:rsidRPr="00602F61" w14:paraId="7732C9D9" w14:textId="77777777" w:rsidTr="00C72031">
        <w:tc>
          <w:tcPr>
            <w:tcW w:w="2695" w:type="dxa"/>
            <w:vMerge w:val="restart"/>
          </w:tcPr>
          <w:p w14:paraId="006D2B8C" w14:textId="3CBA1A3C" w:rsidR="00602F61" w:rsidRPr="00602F61" w:rsidRDefault="00602F61" w:rsidP="00602F61">
            <w:pPr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Cambria" w:eastAsia="Times New Roman" w:hAnsi="Cambria" w:cs="Times New Roman"/>
                <w:kern w:val="0"/>
                <w:sz w:val="32"/>
                <w:szCs w:val="32"/>
                <w14:ligatures w14:val="none"/>
              </w:rPr>
            </w:pPr>
            <w:r w:rsidRPr="00602F61">
              <w:rPr>
                <w:rFonts w:ascii="Calibri" w:eastAsia="Times New Roman" w:hAnsi="Calibri" w:cs="Times New Roman"/>
                <w:noProof/>
                <w:color w:val="0000FF"/>
                <w:kern w:val="0"/>
                <w14:ligatures w14:val="none"/>
              </w:rPr>
              <w:drawing>
                <wp:inline distT="0" distB="0" distL="0" distR="0" wp14:anchorId="2462E162" wp14:editId="7A4ED123">
                  <wp:extent cx="1330325" cy="1586230"/>
                  <wp:effectExtent l="0" t="0" r="0" b="0"/>
                  <wp:docPr id="2026544576" name="Picture 1" descr="http://upload.wikimedia.org/wikipedia/sr/6/69/Brankoslika.gif">
                    <a:hlinkClick xmlns:a="http://schemas.openxmlformats.org/drawingml/2006/main" r:id="rId4" tooltip="&quot;Бранко Радичевић&quot;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sr/6/69/Brankoslika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275" r="-3384" b="-2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14:paraId="772C3D26" w14:textId="77777777" w:rsidR="00602F61" w:rsidRPr="00602F61" w:rsidRDefault="00602F61" w:rsidP="00602F61">
            <w:pPr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Monotype Corsiva" w:eastAsia="Times New Roman" w:hAnsi="Monotype Corsiva" w:cs="Times New Roman"/>
                <w:kern w:val="0"/>
                <w:sz w:val="36"/>
                <w:szCs w:val="36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02F61">
              <w:rPr>
                <w:rFonts w:ascii="Monotype Corsiva" w:eastAsia="Times New Roman" w:hAnsi="Monotype Corsiva" w:cs="Times New Roman"/>
                <w:kern w:val="0"/>
                <w:sz w:val="36"/>
                <w:szCs w:val="36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Основна школа</w:t>
            </w:r>
          </w:p>
        </w:tc>
      </w:tr>
      <w:tr w:rsidR="00602F61" w:rsidRPr="00602F61" w14:paraId="6305E750" w14:textId="77777777" w:rsidTr="00C72031">
        <w:tc>
          <w:tcPr>
            <w:tcW w:w="2695" w:type="dxa"/>
            <w:vMerge/>
          </w:tcPr>
          <w:p w14:paraId="7276768D" w14:textId="77777777" w:rsidR="00602F61" w:rsidRPr="00602F61" w:rsidRDefault="00602F61" w:rsidP="00602F61">
            <w:pPr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Cambria" w:eastAsia="Times New Roman" w:hAnsi="Cambria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683" w:type="dxa"/>
          </w:tcPr>
          <w:p w14:paraId="45AEEEA4" w14:textId="77777777" w:rsidR="00602F61" w:rsidRPr="00602F61" w:rsidRDefault="00602F61" w:rsidP="00602F61">
            <w:pPr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Monotype Corsiva" w:eastAsia="Times New Roman" w:hAnsi="Monotype Corsiva" w:cs="Times New Roman"/>
                <w:b/>
                <w:kern w:val="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02F61">
              <w:rPr>
                <w:rFonts w:ascii="Monotype Corsiva" w:eastAsia="Times New Roman" w:hAnsi="Monotype Corsiva" w:cs="Times New Roman"/>
                <w:b/>
                <w:kern w:val="0"/>
                <w:sz w:val="44"/>
                <w:szCs w:val="4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„</w:t>
            </w:r>
            <w:r w:rsidRPr="00602F61">
              <w:rPr>
                <w:rFonts w:ascii="Times New Roman" w:eastAsia="Times New Roman" w:hAnsi="Times New Roman" w:cs="Times New Roman"/>
                <w:b/>
                <w:kern w:val="0"/>
                <w:sz w:val="44"/>
                <w:szCs w:val="4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Бранко Радичевић</w:t>
            </w:r>
            <w:r w:rsidRPr="00602F61">
              <w:rPr>
                <w:rFonts w:ascii="Monotype Corsiva" w:eastAsia="Times New Roman" w:hAnsi="Monotype Corsiva" w:cs="Times New Roman"/>
                <w:b/>
                <w:kern w:val="0"/>
                <w:sz w:val="44"/>
                <w:szCs w:val="4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“</w:t>
            </w:r>
          </w:p>
        </w:tc>
      </w:tr>
      <w:tr w:rsidR="00602F61" w:rsidRPr="00602F61" w14:paraId="7FA78F4E" w14:textId="77777777" w:rsidTr="00C72031">
        <w:tc>
          <w:tcPr>
            <w:tcW w:w="2695" w:type="dxa"/>
            <w:vMerge/>
          </w:tcPr>
          <w:p w14:paraId="7487CAD1" w14:textId="77777777" w:rsidR="00602F61" w:rsidRPr="00602F61" w:rsidRDefault="00602F61" w:rsidP="00602F61">
            <w:pPr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Cambria" w:eastAsia="Times New Roman" w:hAnsi="Cambria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683" w:type="dxa"/>
          </w:tcPr>
          <w:p w14:paraId="187C9D34" w14:textId="77777777" w:rsidR="00602F61" w:rsidRPr="00602F61" w:rsidRDefault="00602F61" w:rsidP="00602F61">
            <w:pPr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Monotype Corsiva" w:eastAsia="Times New Roman" w:hAnsi="Monotype Corsiva" w:cs="Times New Roman"/>
                <w:kern w:val="0"/>
                <w:sz w:val="32"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02F61">
              <w:rPr>
                <w:rFonts w:ascii="Monotype Corsiva" w:eastAsia="Times New Roman" w:hAnsi="Monotype Corsiva" w:cs="Times New Roman"/>
                <w:kern w:val="0"/>
                <w:sz w:val="32"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Николе Радојчића 15, 22 223 Кузмин</w:t>
            </w:r>
          </w:p>
        </w:tc>
      </w:tr>
      <w:tr w:rsidR="00602F61" w:rsidRPr="00602F61" w14:paraId="739930CB" w14:textId="77777777" w:rsidTr="00C72031">
        <w:tc>
          <w:tcPr>
            <w:tcW w:w="2695" w:type="dxa"/>
            <w:vMerge/>
          </w:tcPr>
          <w:p w14:paraId="5A31A51C" w14:textId="77777777" w:rsidR="00602F61" w:rsidRPr="00602F61" w:rsidRDefault="00602F61" w:rsidP="00602F61">
            <w:pPr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Cambria" w:eastAsia="Times New Roman" w:hAnsi="Cambria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683" w:type="dxa"/>
          </w:tcPr>
          <w:p w14:paraId="3D981417" w14:textId="77777777" w:rsidR="00602F61" w:rsidRPr="00602F61" w:rsidRDefault="00602F61" w:rsidP="00602F61">
            <w:pPr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02F61"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ПИБ: 100588832, Мат.бр.08015619</w:t>
            </w:r>
          </w:p>
          <w:p w14:paraId="0E4785EF" w14:textId="77777777" w:rsidR="00602F61" w:rsidRPr="00602F61" w:rsidRDefault="00602F61" w:rsidP="00602F61">
            <w:pPr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02F61"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Телефон/факс: 022/664-411</w:t>
            </w:r>
          </w:p>
          <w:p w14:paraId="68E9D18D" w14:textId="77777777" w:rsidR="00602F61" w:rsidRPr="00602F61" w:rsidRDefault="00602F61" w:rsidP="00602F61">
            <w:pPr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sr-Cyrl-RS"/>
                <w14:ligatures w14:val="none"/>
              </w:rPr>
            </w:pPr>
            <w:r w:rsidRPr="00602F61"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e</w:t>
            </w:r>
            <w:r w:rsidRPr="00602F61"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-</w:t>
            </w:r>
            <w:r w:rsidRPr="00602F61"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mail</w:t>
            </w:r>
            <w:r w:rsidRPr="00602F61"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 xml:space="preserve">: </w: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14:ligatures w14:val="none"/>
              </w:rPr>
              <w:fldChar w:fldCharType="begin"/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14:ligatures w14:val="none"/>
              </w:rPr>
              <w:instrText>HYPERLINK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:lang w:val="sr-Cyrl-CS"/>
                <w14:ligatures w14:val="none"/>
              </w:rPr>
              <w:instrText xml:space="preserve"> "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14:ligatures w14:val="none"/>
              </w:rPr>
              <w:instrText>mailto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:lang w:val="sr-Cyrl-CS"/>
                <w14:ligatures w14:val="none"/>
              </w:rPr>
              <w:instrText>: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14:ligatures w14:val="none"/>
              </w:rPr>
              <w:instrText>sm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:lang w:val="sr-Cyrl-CS"/>
                <w14:ligatures w14:val="none"/>
              </w:rPr>
              <w:instrText>.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14:ligatures w14:val="none"/>
              </w:rPr>
              <w:instrText>oskuzmin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:lang w:val="sr-Cyrl-CS"/>
                <w14:ligatures w14:val="none"/>
              </w:rPr>
              <w:instrText>@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14:ligatures w14:val="none"/>
              </w:rPr>
              <w:instrText>neobee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:lang w:val="sr-Cyrl-CS"/>
                <w14:ligatures w14:val="none"/>
              </w:rPr>
              <w:instrText>.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14:ligatures w14:val="none"/>
              </w:rPr>
              <w:instrText>net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:lang w:val="sr-Cyrl-CS"/>
                <w14:ligatures w14:val="none"/>
              </w:rPr>
              <w:instrText>"</w:instrTex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14:ligatures w14:val="none"/>
              </w:rPr>
              <w:fldChar w:fldCharType="separate"/>
            </w:r>
            <w:r w:rsidRPr="00602F61">
              <w:rPr>
                <w:rFonts w:ascii="Monotype Corsiva" w:eastAsia="Times New Roman" w:hAnsi="Monotype Corsiva" w:cs="Times New Roman"/>
                <w:color w:val="0000FF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sm</w:t>
            </w:r>
            <w:r w:rsidRPr="00602F61">
              <w:rPr>
                <w:rFonts w:ascii="Monotype Corsiva" w:eastAsia="Times New Roman" w:hAnsi="Monotype Corsiva" w:cs="Times New Roman"/>
                <w:color w:val="0000FF"/>
                <w:kern w:val="0"/>
                <w:sz w:val="28"/>
                <w:szCs w:val="28"/>
                <w:u w:val="single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.</w:t>
            </w:r>
            <w:r w:rsidRPr="00602F61">
              <w:rPr>
                <w:rFonts w:ascii="Monotype Corsiva" w:eastAsia="Times New Roman" w:hAnsi="Monotype Corsiva" w:cs="Times New Roman"/>
                <w:color w:val="0000FF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oskuzmin</w:t>
            </w:r>
            <w:r w:rsidRPr="00602F61">
              <w:rPr>
                <w:rFonts w:ascii="Monotype Corsiva" w:eastAsia="Times New Roman" w:hAnsi="Monotype Corsiva" w:cs="Times New Roman"/>
                <w:color w:val="0000FF"/>
                <w:kern w:val="0"/>
                <w:sz w:val="28"/>
                <w:szCs w:val="28"/>
                <w:u w:val="single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@</w:t>
            </w:r>
            <w:r w:rsidRPr="00602F61">
              <w:rPr>
                <w:rFonts w:ascii="Monotype Corsiva" w:eastAsia="Times New Roman" w:hAnsi="Monotype Corsiva" w:cs="Times New Roman"/>
                <w:color w:val="0000FF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neobee</w:t>
            </w:r>
            <w:r w:rsidRPr="00602F61">
              <w:rPr>
                <w:rFonts w:ascii="Monotype Corsiva" w:eastAsia="Times New Roman" w:hAnsi="Monotype Corsiva" w:cs="Times New Roman"/>
                <w:color w:val="0000FF"/>
                <w:kern w:val="0"/>
                <w:sz w:val="28"/>
                <w:szCs w:val="28"/>
                <w:u w:val="single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.</w:t>
            </w:r>
            <w:r w:rsidRPr="00602F61">
              <w:rPr>
                <w:rFonts w:ascii="Monotype Corsiva" w:eastAsia="Times New Roman" w:hAnsi="Monotype Corsiva" w:cs="Times New Roman"/>
                <w:color w:val="0000FF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net</w:t>
            </w:r>
            <w:r w:rsidRPr="00602F61">
              <w:rPr>
                <w:rFonts w:ascii="Calibri" w:eastAsia="Times New Roman" w:hAnsi="Calibri" w:cs="Times New Roman"/>
                <w:kern w:val="0"/>
                <w:sz w:val="28"/>
                <w:szCs w:val="28"/>
                <w14:ligatures w14:val="none"/>
              </w:rPr>
              <w:fldChar w:fldCharType="end"/>
            </w:r>
          </w:p>
          <w:p w14:paraId="6D19031C" w14:textId="77777777" w:rsidR="00602F61" w:rsidRPr="00602F61" w:rsidRDefault="00602F61" w:rsidP="00602F61">
            <w:pPr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Monotype Corsiva" w:eastAsia="Times New Roman" w:hAnsi="Monotype Corsiva" w:cs="Times New Roman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02F61">
              <w:rPr>
                <w:rFonts w:ascii="Monotype Corsiva" w:eastAsia="Times New Roman" w:hAnsi="Monotype Corsiva" w:cs="Times New Roman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www.brankoradicevickuzmin.edu.rs</w:t>
            </w:r>
          </w:p>
        </w:tc>
      </w:tr>
    </w:tbl>
    <w:p w14:paraId="56F1E40A" w14:textId="77777777" w:rsidR="00602F61" w:rsidRPr="00602F61" w:rsidRDefault="00602F61" w:rsidP="00602F61">
      <w:pPr>
        <w:pBdr>
          <w:bottom w:val="thickThinSmallGap" w:sz="24" w:space="0" w:color="622423"/>
        </w:pBdr>
        <w:tabs>
          <w:tab w:val="center" w:pos="4680"/>
          <w:tab w:val="right" w:pos="9360"/>
        </w:tabs>
        <w:ind w:left="0"/>
        <w:rPr>
          <w:rFonts w:ascii="Cambria" w:eastAsia="Times New Roman" w:hAnsi="Cambria" w:cs="Times New Roman"/>
          <w:kern w:val="0"/>
          <w:sz w:val="32"/>
          <w:szCs w:val="32"/>
          <w:lang w:val="sr-Cyrl-CS"/>
          <w14:ligatures w14:val="none"/>
        </w:rPr>
      </w:pPr>
    </w:p>
    <w:p w14:paraId="0D9AE9EE" w14:textId="77777777" w:rsidR="00602F61" w:rsidRDefault="00602F61" w:rsidP="000834E9">
      <w:pPr>
        <w:spacing w:after="450"/>
        <w:ind w:left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585858"/>
          <w:kern w:val="0"/>
          <w:sz w:val="36"/>
          <w:szCs w:val="36"/>
          <w14:ligatures w14:val="none"/>
        </w:rPr>
      </w:pPr>
    </w:p>
    <w:p w14:paraId="42C93B9D" w14:textId="0AE851E8" w:rsidR="000834E9" w:rsidRPr="000834E9" w:rsidRDefault="000834E9" w:rsidP="000834E9">
      <w:pPr>
        <w:spacing w:after="450"/>
        <w:ind w:left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585858"/>
          <w:kern w:val="0"/>
          <w:sz w:val="36"/>
          <w:szCs w:val="36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b/>
          <w:bCs/>
          <w:i/>
          <w:iCs/>
          <w:color w:val="585858"/>
          <w:kern w:val="0"/>
          <w:sz w:val="36"/>
          <w:szCs w:val="36"/>
          <w14:ligatures w14:val="none"/>
        </w:rPr>
        <w:t>Кодекс</w:t>
      </w:r>
      <w:proofErr w:type="spellEnd"/>
      <w:r w:rsidRPr="000834E9">
        <w:rPr>
          <w:rFonts w:ascii="Times New Roman" w:eastAsia="Times New Roman" w:hAnsi="Times New Roman" w:cs="Times New Roman"/>
          <w:b/>
          <w:bCs/>
          <w:i/>
          <w:iCs/>
          <w:color w:val="585858"/>
          <w:kern w:val="0"/>
          <w:sz w:val="36"/>
          <w:szCs w:val="36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b/>
          <w:bCs/>
          <w:i/>
          <w:iCs/>
          <w:color w:val="585858"/>
          <w:kern w:val="0"/>
          <w:sz w:val="36"/>
          <w:szCs w:val="36"/>
          <w14:ligatures w14:val="none"/>
        </w:rPr>
        <w:t>понашања</w:t>
      </w:r>
      <w:proofErr w:type="spellEnd"/>
      <w:r w:rsidRPr="000834E9">
        <w:rPr>
          <w:rFonts w:ascii="Times New Roman" w:eastAsia="Times New Roman" w:hAnsi="Times New Roman" w:cs="Times New Roman"/>
          <w:b/>
          <w:bCs/>
          <w:i/>
          <w:iCs/>
          <w:color w:val="585858"/>
          <w:kern w:val="0"/>
          <w:sz w:val="36"/>
          <w:szCs w:val="36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b/>
          <w:bCs/>
          <w:i/>
          <w:iCs/>
          <w:color w:val="585858"/>
          <w:kern w:val="0"/>
          <w:sz w:val="36"/>
          <w:szCs w:val="36"/>
          <w14:ligatures w14:val="none"/>
        </w:rPr>
        <w:t>родитеља</w:t>
      </w:r>
      <w:proofErr w:type="spellEnd"/>
    </w:p>
    <w:p w14:paraId="3D00D5A5" w14:textId="77777777" w:rsidR="000834E9" w:rsidRPr="000834E9" w:rsidRDefault="000834E9" w:rsidP="000834E9">
      <w:pPr>
        <w:spacing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Поштовани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родитељи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Вас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сматрамо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блиским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сарадницима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зато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што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своју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децу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као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ми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учите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да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поштују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Вас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своје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другове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наставнике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остале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запослене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у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школи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.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Ваша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сарадња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нам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је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драгоцена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јер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ћемо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заједничким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снагама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васпитањем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образовањем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ваше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наше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деце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постићи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да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они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постану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добри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успешни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људи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, а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школа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пријатно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лепо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место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на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које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ће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с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радошћу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долазити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14:ligatures w14:val="none"/>
        </w:rPr>
        <w:t>.</w:t>
      </w:r>
    </w:p>
    <w:p w14:paraId="6410EC16" w14:textId="77777777" w:rsidR="000834E9" w:rsidRPr="000834E9" w:rsidRDefault="000834E9" w:rsidP="000834E9">
      <w:pPr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85858"/>
          <w:kern w:val="0"/>
          <w:sz w:val="24"/>
          <w:szCs w:val="24"/>
          <w14:ligatures w14:val="none"/>
        </w:rPr>
      </w:pPr>
      <w:r w:rsidRPr="000834E9">
        <w:rPr>
          <w:rFonts w:ascii="Times New Roman" w:eastAsia="Times New Roman" w:hAnsi="Times New Roman" w:cs="Times New Roman"/>
          <w:b/>
          <w:bCs/>
          <w:i/>
          <w:iCs/>
          <w:color w:val="585858"/>
          <w:kern w:val="0"/>
          <w:sz w:val="24"/>
          <w:szCs w:val="24"/>
          <w:bdr w:val="none" w:sz="0" w:space="0" w:color="auto" w:frame="1"/>
          <w14:ligatures w14:val="none"/>
        </w:rPr>
        <w:t>ДЕЦА СЛЕДЕ ВАШ ПРИМЕР</w:t>
      </w:r>
    </w:p>
    <w:p w14:paraId="783DFD54" w14:textId="77777777" w:rsidR="000834E9" w:rsidRPr="00602F61" w:rsidRDefault="000834E9" w:rsidP="000834E9">
      <w:pPr>
        <w:spacing w:after="450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85858"/>
          <w:kern w:val="0"/>
          <w:sz w:val="24"/>
          <w:szCs w:val="24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i/>
          <w:iCs/>
          <w:color w:val="585858"/>
          <w:kern w:val="0"/>
          <w:sz w:val="24"/>
          <w:szCs w:val="24"/>
          <w14:ligatures w14:val="none"/>
        </w:rPr>
        <w:t>Поштујте</w:t>
      </w:r>
      <w:proofErr w:type="spellEnd"/>
      <w:r w:rsidRPr="000834E9">
        <w:rPr>
          <w:rFonts w:ascii="Times New Roman" w:eastAsia="Times New Roman" w:hAnsi="Times New Roman" w:cs="Times New Roman"/>
          <w:i/>
          <w:iCs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i/>
          <w:iCs/>
          <w:color w:val="585858"/>
          <w:kern w:val="0"/>
          <w:sz w:val="24"/>
          <w:szCs w:val="24"/>
          <w14:ligatures w14:val="none"/>
        </w:rPr>
        <w:t>Кућни</w:t>
      </w:r>
      <w:proofErr w:type="spellEnd"/>
      <w:r w:rsidRPr="000834E9">
        <w:rPr>
          <w:rFonts w:ascii="Times New Roman" w:eastAsia="Times New Roman" w:hAnsi="Times New Roman" w:cs="Times New Roman"/>
          <w:i/>
          <w:iCs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i/>
          <w:iCs/>
          <w:color w:val="585858"/>
          <w:kern w:val="0"/>
          <w:sz w:val="24"/>
          <w:szCs w:val="24"/>
          <w14:ligatures w14:val="none"/>
        </w:rPr>
        <w:t>ред</w:t>
      </w:r>
      <w:proofErr w:type="spellEnd"/>
      <w:r w:rsidRPr="000834E9">
        <w:rPr>
          <w:rFonts w:ascii="Times New Roman" w:eastAsia="Times New Roman" w:hAnsi="Times New Roman" w:cs="Times New Roman"/>
          <w:i/>
          <w:iCs/>
          <w:color w:val="585858"/>
          <w:kern w:val="0"/>
          <w:sz w:val="24"/>
          <w:szCs w:val="24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i/>
          <w:iCs/>
          <w:color w:val="585858"/>
          <w:kern w:val="0"/>
          <w:sz w:val="24"/>
          <w:szCs w:val="24"/>
          <w14:ligatures w14:val="none"/>
        </w:rPr>
        <w:t>школе</w:t>
      </w:r>
      <w:proofErr w:type="spellEnd"/>
    </w:p>
    <w:p w14:paraId="4E36B932" w14:textId="77777777" w:rsidR="000834E9" w:rsidRPr="003A0D42" w:rsidRDefault="000834E9" w:rsidP="00602F61">
      <w:pPr>
        <w:spacing w:before="240" w:after="150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A0D42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  <w:t xml:space="preserve">У школу долазите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прикладно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одевени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>, уредни, у пристојној одећи са пристојним фризурама</w:t>
      </w:r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0507C596" w14:textId="2CC7B524" w:rsidR="000834E9" w:rsidRPr="000834E9" w:rsidRDefault="000834E9" w:rsidP="00602F61">
      <w:pPr>
        <w:spacing w:before="240" w:after="150"/>
        <w:ind w:left="0"/>
        <w:jc w:val="both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</w:pP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Под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непримереним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изгледом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подразумева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се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ношење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мајица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са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бретелама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мајица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без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рукава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уколико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нису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прекривене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кошуљом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блејзером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или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џемпером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мајицa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са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дубоким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деколтеом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2D0F43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мајица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које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не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покривају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стомак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леђа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шортса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бермуда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панталона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дужине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изнад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колена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панталонa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спуштеног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плитког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струка</w:t>
      </w:r>
      <w:proofErr w:type="spellEnd"/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;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поцепаних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разрезаних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панталона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мини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сукњи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хеланки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уколико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нису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прекривене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дужом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туником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папуча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обуће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са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превисоким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потпетицама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капа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качкета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капуљача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школској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згради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одеће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са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навијачким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обележјима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одеће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са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увредљивим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натписима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или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сликама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602F61" w:rsidRPr="003A0D42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провидне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или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тесне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одеће</w:t>
      </w:r>
      <w:proofErr w:type="spellEnd"/>
      <w:r w:rsidRPr="003A0D4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7D2C6A96" w14:textId="77777777" w:rsidR="000834E9" w:rsidRPr="000834E9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Уколико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своје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дете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доводите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одводите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из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школе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допратите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га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само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улаза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за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ученике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уместо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га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пратите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учионице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јер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тиме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реметите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рад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ред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осталих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ученика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запослених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;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Уколико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га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чекате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после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наставе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будите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стрпљиви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сачекајте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га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испред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улаза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за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ученике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.</w:t>
      </w:r>
    </w:p>
    <w:p w14:paraId="2C01EC10" w14:textId="77777777" w:rsidR="000834E9" w:rsidRPr="000834E9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Поштујте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договор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одељењским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старешином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о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међусобној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комуникацији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.</w:t>
      </w:r>
    </w:p>
    <w:p w14:paraId="60C9E71F" w14:textId="77777777" w:rsidR="000834E9" w:rsidRPr="000834E9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lastRenderedPageBreak/>
        <w:t>Редовно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информишите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о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учењу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понашању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Вашег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детета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.</w:t>
      </w:r>
    </w:p>
    <w:p w14:paraId="3CB46AC7" w14:textId="77777777" w:rsidR="000834E9" w:rsidRPr="000834E9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Поштујте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своје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време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других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поштовањем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термина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за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пријем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родитеља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.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или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најавите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свој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долазак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.</w:t>
      </w:r>
    </w:p>
    <w:p w14:paraId="707117F3" w14:textId="77777777" w:rsidR="000834E9" w:rsidRPr="000834E9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Редовно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присуствујте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родитељским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састанцима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.</w:t>
      </w:r>
    </w:p>
    <w:p w14:paraId="3DB0C64E" w14:textId="2916F814" w:rsidR="000834E9" w:rsidRPr="000834E9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Благовремено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информишите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одељењског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старешину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о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свим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битним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чињеницама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везаним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за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Ваше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дете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. У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року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од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48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сати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обавестите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одељењског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старешину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о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разлозима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одсуства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свог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детета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из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школе</w:t>
      </w:r>
      <w:proofErr w:type="spellEnd"/>
      <w:r w:rsidRPr="003A0D42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  <w:t xml:space="preserve">. Свом детету писмено можете 2 пута у току полугодишта, односно 4 пута у току школске године оправдати изостанак. За сваки дужи изостанак морате донети лекарско оправдање </w:t>
      </w:r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;</w:t>
      </w:r>
    </w:p>
    <w:p w14:paraId="41B47015" w14:textId="77777777" w:rsidR="000834E9" w:rsidRPr="000834E9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Подстичите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своју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децу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буду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одговорна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поштују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себе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друге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свој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туђи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рад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.</w:t>
      </w:r>
      <w:proofErr w:type="gramEnd"/>
    </w:p>
    <w:p w14:paraId="423CB5FD" w14:textId="77777777" w:rsidR="000834E9" w:rsidRPr="000834E9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Ваше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дете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мобилни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телефон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мп3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плејер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сличне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уређаје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доноси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у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школу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Вашу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сопствену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одговорност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.</w:t>
      </w:r>
    </w:p>
    <w:p w14:paraId="2E1E7504" w14:textId="77777777" w:rsidR="000834E9" w:rsidRPr="000834E9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Школска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година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почиње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у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септембру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.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То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је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прави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тренутак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за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почетак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сарадње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одељењским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старешином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предметним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наставником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.</w:t>
      </w:r>
    </w:p>
    <w:p w14:paraId="617BE694" w14:textId="77777777" w:rsidR="000834E9" w:rsidRPr="000834E9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Информације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о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успеху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понашању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детета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добијаћете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у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континуитету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.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Мај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месец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није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тренутак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за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било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какве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почетке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.</w:t>
      </w:r>
    </w:p>
    <w:p w14:paraId="6949AA95" w14:textId="17AB96FC" w:rsidR="000834E9" w:rsidRPr="000834E9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Поштујте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редослед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обраћања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(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уколико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вам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је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потребна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интервенција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)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то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следећи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начин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: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прво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обратите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одељењском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старешини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предметном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наставнику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затим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педагогу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или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gramStart"/>
      <w:r w:rsidRPr="003A0D42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  <w:t xml:space="preserve">психологу </w:t>
      </w:r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школе</w:t>
      </w:r>
      <w:proofErr w:type="spellEnd"/>
      <w:proofErr w:type="gram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крају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директору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.</w:t>
      </w:r>
    </w:p>
    <w:p w14:paraId="4A2208C5" w14:textId="747BDECB" w:rsidR="000834E9" w:rsidRPr="002D0F43" w:rsidRDefault="000834E9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</w:pP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Школа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је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место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за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сарадњу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договор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.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Нема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места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неприкладном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понашању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изазивању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сукоба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ученицима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другим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родитељима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и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радницима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школе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.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Уколико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се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то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нажалост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догоди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,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родитељ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ће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бити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удаљен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из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школског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 xml:space="preserve"> </w:t>
      </w:r>
      <w:proofErr w:type="spellStart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простора</w:t>
      </w:r>
      <w:proofErr w:type="spellEnd"/>
      <w:r w:rsidRPr="000834E9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14:ligatures w14:val="none"/>
        </w:rPr>
        <w:t>.</w:t>
      </w:r>
      <w:r w:rsidR="002D0F43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  <w:t xml:space="preserve">  </w:t>
      </w:r>
    </w:p>
    <w:p w14:paraId="4778EE50" w14:textId="592BD62D" w:rsidR="002D0F43" w:rsidRDefault="002D0F43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  <w:t>С</w:t>
      </w:r>
      <w:r w:rsidRPr="002D0F43"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vertAlign w:val="superscript"/>
          <w:lang w:val="sr-Cyrl-RS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  <w:t>поштовањем</w:t>
      </w:r>
    </w:p>
    <w:p w14:paraId="2B0AB063" w14:textId="6D08B8B7" w:rsidR="002D0F43" w:rsidRDefault="002D0F43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  <w:t>Колектив Основне школе „Бранко Радичевић“ Кузмин</w:t>
      </w:r>
    </w:p>
    <w:p w14:paraId="77C8D624" w14:textId="77777777" w:rsidR="002D0F43" w:rsidRPr="000834E9" w:rsidRDefault="002D0F43" w:rsidP="00602F61">
      <w:pPr>
        <w:spacing w:before="240" w:after="450"/>
        <w:ind w:left="0"/>
        <w:jc w:val="both"/>
        <w:textAlignment w:val="baseline"/>
        <w:rPr>
          <w:rFonts w:ascii="Times New Roman" w:eastAsia="Times New Roman" w:hAnsi="Times New Roman" w:cs="Times New Roman"/>
          <w:color w:val="585858"/>
          <w:kern w:val="0"/>
          <w:sz w:val="28"/>
          <w:szCs w:val="28"/>
          <w:lang w:val="sr-Cyrl-RS"/>
          <w14:ligatures w14:val="none"/>
        </w:rPr>
      </w:pPr>
    </w:p>
    <w:p w14:paraId="0A07425D" w14:textId="77777777" w:rsidR="00AE746E" w:rsidRPr="000834E9" w:rsidRDefault="00AE746E">
      <w:pPr>
        <w:rPr>
          <w:rFonts w:ascii="Times New Roman" w:hAnsi="Times New Roman" w:cs="Times New Roman"/>
        </w:rPr>
      </w:pPr>
    </w:p>
    <w:sectPr w:rsidR="00AE746E" w:rsidRPr="000834E9" w:rsidSect="002D0F43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E9"/>
    <w:rsid w:val="000834E9"/>
    <w:rsid w:val="00201223"/>
    <w:rsid w:val="002D0F43"/>
    <w:rsid w:val="003A0D42"/>
    <w:rsid w:val="00602F61"/>
    <w:rsid w:val="00AE746E"/>
    <w:rsid w:val="00D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87F7"/>
  <w15:chartTrackingRefBased/>
  <w15:docId w15:val="{149C628E-E706-4010-A5F6-DF5008E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90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sr-el\%25D0%25A1%25D0%25BB%25D0%25B8%25D0%25BA%25D0%25B0:Brankoslik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</dc:creator>
  <cp:keywords/>
  <dc:description/>
  <cp:lastModifiedBy>Jelica</cp:lastModifiedBy>
  <cp:revision>1</cp:revision>
  <cp:lastPrinted>2023-09-14T08:15:00Z</cp:lastPrinted>
  <dcterms:created xsi:type="dcterms:W3CDTF">2023-09-14T07:22:00Z</dcterms:created>
  <dcterms:modified xsi:type="dcterms:W3CDTF">2023-09-14T09:23:00Z</dcterms:modified>
</cp:coreProperties>
</file>